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Servisní smlouva</w:t>
      </w:r>
    </w:p>
    <w:p>
      <w:r>
        <w:rPr>
          <w:color w:val="64748B"/>
          <w:sz w:val="18"/>
        </w:rPr>
        <w:t>Vzor servisasklad.cz · pravidelný servis, pohotovost a reakční doby</w:t>
      </w:r>
    </w:p>
    <w:p>
      <w:r>
        <w:rPr>
          <w:b/>
          <w:color w:val="16A34A"/>
          <w:sz w:val="24"/>
        </w:rPr>
        <w:t>Smluvní strany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(servisní firma)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DIČ, zápis v OR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Zastoupen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Zastoupen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Kontaktní osoba objednatele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Kanál pro hlášení poruch (e-mail, telefon)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I. Předmět smlouvy</w:t>
      </w:r>
    </w:p>
    <w:p>
      <w:pPr>
        <w:spacing w:after="120"/>
      </w:pPr>
      <w:r>
        <w:t>Zhotovitel se zavazuje provádět pro objednatele pravidelný servis a opravy zařízení uvedených v příloze č. 1 této smlouvy a objednatel se zavazuje poskytovat součinnost a platit sjednanou cenu. Na plnění podle této smlouvy se použijí ustanovení o smlouvě o dílo (§ 2586 a násl. občanského zákoníku).</w:t>
      </w:r>
    </w:p>
    <w:p>
      <w:r>
        <w:rPr>
          <w:b/>
          <w:color w:val="16A34A"/>
          <w:sz w:val="24"/>
        </w:rPr>
        <w:t>II. Rozsah pravidelného servisu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Úkon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Interval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Pravidelná prohlídka dle návodu výrobce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měsíců / … motohodin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Předepsaná kontrola / revize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dle právního předpisu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Sezónní příprava zařízení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×  ročně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  <w:color w:val="16A34A"/>
          <w:sz w:val="24"/>
        </w:rPr>
        <w:t>III. Poruchy, reakční doba a odstranění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Provozní doba služby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Reakční doba (potvrzení a sdělení termínu)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Doba zahájení prací na místě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Doba odstranění poruchy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Postup mimo provozní dobu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pPr>
        <w:spacing w:after="120"/>
      </w:pPr>
      <w:r>
        <w:t>Lhůty se počítají od doručení hlášení na sjednaný kanál a běží pouze v provozní době služby. Lhůty neběží po dobu, kdy objednatel neposkytne přístup k zařízení nebo jinou nezbytnou součinnost.</w:t>
      </w:r>
    </w:p>
    <w:p>
      <w:r>
        <w:rPr>
          <w:b/>
          <w:color w:val="16A34A"/>
          <w:sz w:val="24"/>
        </w:rPr>
        <w:t>IV. Cena a platební podmínky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Položka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Cena bez DPH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Měsíční paušál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Kč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zahrnuje úkony dle čl. II a dopravu k nim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Hodinová sazba prací nad rámec paušálu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Kč / h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Příplatek mimo provozní dobu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%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Doprava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… Kč / km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Náhradní díly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dle ceníku dodavatele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  <w:t>fakturují se samostatně</w:t>
            </w:r>
          </w:p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Fakturační období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Splatnost faktur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Cenová doložka (úprava ceny paušálu)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V. Součinnost objednatele</w:t>
      </w:r>
    </w:p>
    <w:p>
      <w:pPr>
        <w:pStyle w:val="ListBullet"/>
      </w:pPr>
      <w:r>
        <w:t>Zpřístupní zařízení a zajistí bezpečné pracoviště.</w:t>
      </w:r>
    </w:p>
    <w:p>
      <w:pPr>
        <w:pStyle w:val="ListBullet"/>
      </w:pPr>
      <w:r>
        <w:t>Určí kontaktní osobu oprávněnou potvrzovat rozsah prací.</w:t>
      </w:r>
    </w:p>
    <w:p>
      <w:pPr>
        <w:pStyle w:val="ListBullet"/>
      </w:pPr>
      <w:r>
        <w:t>Předá dostupnou průvodní dokumentaci a provozní deníky zařízení.</w:t>
      </w:r>
    </w:p>
    <w:p>
      <w:pPr>
        <w:pStyle w:val="ListBullet"/>
      </w:pPr>
      <w:r>
        <w:t>Neprodleně hlásí poruchy a provozuje zařízení podle pokynů výrobce.</w:t>
      </w:r>
    </w:p>
    <w:p>
      <w:r>
        <w:rPr>
          <w:b/>
          <w:color w:val="16A34A"/>
          <w:sz w:val="24"/>
        </w:rPr>
        <w:t>VI. Náhradní díly a záruka</w:t>
      </w:r>
    </w:p>
    <w:p>
      <w:pPr>
        <w:spacing w:after="120"/>
      </w:pPr>
      <w:r>
        <w:t>Vlastnické právo k namontovanému náhradnímu dílu přechází na objednatele úplným zaplacením. Záruka za jakost provedených prací činí … měsíců a běží ode dne předání jednotlivého zásahu.</w:t>
      </w:r>
    </w:p>
    <w:p>
      <w:r>
        <w:rPr>
          <w:b/>
          <w:color w:val="16A34A"/>
          <w:sz w:val="24"/>
        </w:rPr>
        <w:t>VII. Doba trvání a ukončení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Smlouva se uzavírá na dobu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Automatické prodloužení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Výpovědní doba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Způsob doručování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VIII. Závěrečná ujednání</w:t>
      </w:r>
    </w:p>
    <w:p>
      <w:pPr>
        <w:pStyle w:val="ListBullet"/>
      </w:pPr>
      <w:r>
        <w:t>Změny se provádějí písemnými číslovanými dodatky; příloha č. 1 se mění též potvrzeným e-mailem.</w:t>
      </w:r>
    </w:p>
    <w:p>
      <w:pPr>
        <w:pStyle w:val="ListBullet"/>
      </w:pPr>
      <w:r>
        <w:t>Smlouva se řídí právním řádem České republiky.</w:t>
      </w:r>
    </w:p>
    <w:p>
      <w:pPr>
        <w:pStyle w:val="ListBullet"/>
      </w:pPr>
      <w:r>
        <w:t>Smlouva je vyhotovena ve dvou stejnopisech, po jednom pro každou stranu.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zhotovitele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objednatele</w:t>
            </w:r>
          </w:p>
        </w:tc>
      </w:tr>
    </w:tbl>
    <w:p/>
    <w:p>
      <w:r>
        <w:rPr>
          <w:b/>
          <w:color w:val="16A34A"/>
          <w:sz w:val="24"/>
        </w:rPr>
        <w:t>Příloha č. 1 — seznam zařízení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Zařízení (typ)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Výrobní číslo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Umístění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Datum zařazení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Interval prohlídek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color w:val="64748B"/>
          <w:sz w:val="16"/>
        </w:rPr>
        <w:t>Vzor zdarma ze servisasklad.cz/vzory/servisni-smlouva. Vzor je výchozí text pro běžný servis mezi podnikateli, nenahrazuje právní posouzení konkrétního případu.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